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jc w:val="center"/>
        <w:rPr>
          <w:rFonts w:ascii="Montserrat" w:cs="Montserrat" w:eastAsia="Montserrat" w:hAnsi="Montserrat"/>
          <w:color w:val="990000"/>
          <w:sz w:val="36"/>
          <w:szCs w:val="36"/>
        </w:rPr>
      </w:pPr>
      <w:r w:rsidDel="00000000" w:rsidR="00000000" w:rsidRPr="00000000">
        <w:rPr>
          <w:rFonts w:ascii="Montserrat" w:cs="Montserrat" w:eastAsia="Montserrat" w:hAnsi="Montserrat"/>
          <w:color w:val="990000"/>
          <w:sz w:val="36"/>
          <w:szCs w:val="36"/>
          <w:rtl w:val="0"/>
        </w:rPr>
        <w:t xml:space="preserve">CANYON VIEW ELEMENTARY SCHOOL </w:t>
      </w:r>
    </w:p>
    <w:p w:rsidR="00000000" w:rsidDel="00000000" w:rsidP="00000000" w:rsidRDefault="00000000" w:rsidRPr="00000000" w14:paraId="00000003">
      <w:pPr>
        <w:pageBreakBefore w:val="0"/>
        <w:jc w:val="center"/>
        <w:rPr>
          <w:rFonts w:ascii="Montserrat" w:cs="Montserrat" w:eastAsia="Montserrat" w:hAnsi="Montserrat"/>
          <w:color w:val="990000"/>
          <w:sz w:val="36"/>
          <w:szCs w:val="36"/>
        </w:rPr>
      </w:pPr>
      <w:r w:rsidDel="00000000" w:rsidR="00000000" w:rsidRPr="00000000">
        <w:rPr>
          <w:rFonts w:ascii="Montserrat" w:cs="Montserrat" w:eastAsia="Montserrat" w:hAnsi="Montserrat"/>
          <w:color w:val="990000"/>
          <w:sz w:val="36"/>
          <w:szCs w:val="36"/>
          <w:rtl w:val="0"/>
        </w:rPr>
        <w:t xml:space="preserve">COMMUNITY COUNCIL MEETING AGENDA</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b w:val="1"/>
          <w:rtl w:val="0"/>
        </w:rPr>
        <w:t xml:space="preserve">Date:</w:t>
      </w:r>
      <w:r w:rsidDel="00000000" w:rsidR="00000000" w:rsidRPr="00000000">
        <w:rPr>
          <w:rtl w:val="0"/>
        </w:rPr>
        <w:t xml:space="preserve"> 1/14/25</w:t>
        <w:tab/>
        <w:tab/>
        <w:tab/>
      </w:r>
      <w:r w:rsidDel="00000000" w:rsidR="00000000" w:rsidRPr="00000000">
        <w:rPr>
          <w:b w:val="1"/>
          <w:rtl w:val="0"/>
        </w:rPr>
        <w:t xml:space="preserve">Time: </w:t>
      </w:r>
      <w:r w:rsidDel="00000000" w:rsidR="00000000" w:rsidRPr="00000000">
        <w:rPr>
          <w:rtl w:val="0"/>
        </w:rPr>
        <w:t xml:space="preserve">4:00 pm</w:t>
        <w:tab/>
        <w:tab/>
      </w:r>
      <w:r w:rsidDel="00000000" w:rsidR="00000000" w:rsidRPr="00000000">
        <w:rPr>
          <w:b w:val="1"/>
          <w:rtl w:val="0"/>
        </w:rPr>
        <w:t xml:space="preserve">Location:</w:t>
      </w:r>
      <w:r w:rsidDel="00000000" w:rsidR="00000000" w:rsidRPr="00000000">
        <w:rPr>
          <w:rtl w:val="0"/>
        </w:rPr>
        <w:t xml:space="preserve"> Media Center</w:t>
      </w:r>
    </w:p>
    <w:p w:rsidR="00000000" w:rsidDel="00000000" w:rsidP="00000000" w:rsidRDefault="00000000" w:rsidRPr="00000000" w14:paraId="00000007">
      <w:pPr>
        <w:pageBreakBefore w:val="0"/>
        <w:rPr>
          <w:rFonts w:ascii="Georgia" w:cs="Georgia" w:eastAsia="Georgia" w:hAnsi="Georgia"/>
          <w:color w:val="333333"/>
          <w:sz w:val="24"/>
          <w:szCs w:val="24"/>
          <w:highlight w:val="white"/>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b w:val="1"/>
          <w:rtl w:val="0"/>
        </w:rPr>
        <w:t xml:space="preserve">Members in Attendance: </w:t>
      </w:r>
      <w:r w:rsidDel="00000000" w:rsidR="00000000" w:rsidRPr="00000000">
        <w:rPr>
          <w:rtl w:val="0"/>
        </w:rPr>
        <w:t xml:space="preserve">Jenny Heffner, Kali Agy, Holly Uphold, Raydean Fernandez, Carly Miskol, Matthew Miskol, Kristin Longson, Marian Clark, Emily Weigel, Jen Anderton, Emily Wallis</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b w:val="1"/>
          <w:rtl w:val="0"/>
        </w:rPr>
        <w:t xml:space="preserve">Visitors in Attendance: </w:t>
      </w:r>
      <w:r w:rsidDel="00000000" w:rsidR="00000000" w:rsidRPr="00000000">
        <w:rPr>
          <w:rtl w:val="0"/>
        </w:rPr>
        <w:t xml:space="preserve">Heidi Wilcox (2nd Grade Teacher), Missy Whiting, Ina Thompson (Teacher Representative)</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b w:val="1"/>
          <w:color w:val="333333"/>
          <w:sz w:val="24"/>
          <w:szCs w:val="24"/>
          <w:highlight w:val="white"/>
        </w:rPr>
      </w:pPr>
      <w:r w:rsidDel="00000000" w:rsidR="00000000" w:rsidRPr="00000000">
        <w:rPr>
          <w:b w:val="1"/>
          <w:color w:val="333333"/>
          <w:sz w:val="24"/>
          <w:szCs w:val="24"/>
          <w:highlight w:val="white"/>
          <w:rtl w:val="0"/>
        </w:rPr>
        <w:t xml:space="preserve">Agenda Items:</w:t>
      </w:r>
    </w:p>
    <w:p w:rsidR="00000000" w:rsidDel="00000000" w:rsidP="00000000" w:rsidRDefault="00000000" w:rsidRPr="00000000" w14:paraId="0000000D">
      <w:pPr>
        <w:pageBreakBefore w:val="0"/>
        <w:numPr>
          <w:ilvl w:val="0"/>
          <w:numId w:val="1"/>
        </w:numPr>
        <w:ind w:left="720" w:hanging="360"/>
        <w:rPr>
          <w:color w:val="333333"/>
          <w:sz w:val="24"/>
          <w:szCs w:val="24"/>
          <w:highlight w:val="white"/>
        </w:rPr>
      </w:pPr>
      <w:r w:rsidDel="00000000" w:rsidR="00000000" w:rsidRPr="00000000">
        <w:rPr>
          <w:color w:val="333333"/>
          <w:sz w:val="24"/>
          <w:szCs w:val="24"/>
          <w:highlight w:val="white"/>
          <w:rtl w:val="0"/>
        </w:rPr>
        <w:t xml:space="preserve">Welcome and call meeting to order: Meeting called to order 4:02 PM.</w:t>
      </w:r>
    </w:p>
    <w:p w:rsidR="00000000" w:rsidDel="00000000" w:rsidP="00000000" w:rsidRDefault="00000000" w:rsidRPr="00000000" w14:paraId="0000000E">
      <w:pPr>
        <w:pageBreakBefore w:val="0"/>
        <w:numPr>
          <w:ilvl w:val="0"/>
          <w:numId w:val="1"/>
        </w:numPr>
        <w:ind w:left="720" w:hanging="360"/>
        <w:rPr>
          <w:color w:val="333333"/>
          <w:sz w:val="24"/>
          <w:szCs w:val="24"/>
          <w:highlight w:val="white"/>
        </w:rPr>
      </w:pPr>
      <w:r w:rsidDel="00000000" w:rsidR="00000000" w:rsidRPr="00000000">
        <w:rPr>
          <w:color w:val="333333"/>
          <w:sz w:val="24"/>
          <w:szCs w:val="24"/>
          <w:highlight w:val="white"/>
          <w:rtl w:val="0"/>
        </w:rPr>
        <w:t xml:space="preserve">Approval of minutes from our last meeting: Carly Miskol moved to pass, Kali Agy made a second motion. </w:t>
      </w:r>
    </w:p>
    <w:p w:rsidR="00000000" w:rsidDel="00000000" w:rsidP="00000000" w:rsidRDefault="00000000" w:rsidRPr="00000000" w14:paraId="0000000F">
      <w:pPr>
        <w:numPr>
          <w:ilvl w:val="0"/>
          <w:numId w:val="1"/>
        </w:numPr>
        <w:ind w:left="720" w:hanging="360"/>
        <w:rPr>
          <w:color w:val="333333"/>
          <w:highlight w:val="white"/>
        </w:rPr>
      </w:pPr>
      <w:r w:rsidDel="00000000" w:rsidR="00000000" w:rsidRPr="00000000">
        <w:rPr>
          <w:color w:val="333333"/>
          <w:sz w:val="24"/>
          <w:szCs w:val="24"/>
          <w:shd w:fill="fbfbfb" w:val="clear"/>
          <w:rtl w:val="0"/>
        </w:rPr>
        <w:t xml:space="preserve">Begin writing TSSP and LAND Trust plans for next school year.</w:t>
      </w:r>
      <w:r w:rsidDel="00000000" w:rsidR="00000000" w:rsidRPr="00000000">
        <w:rPr>
          <w:rtl w:val="0"/>
        </w:rPr>
      </w:r>
    </w:p>
    <w:p w:rsidR="00000000" w:rsidDel="00000000" w:rsidP="00000000" w:rsidRDefault="00000000" w:rsidRPr="00000000" w14:paraId="00000010">
      <w:pPr>
        <w:numPr>
          <w:ilvl w:val="1"/>
          <w:numId w:val="1"/>
        </w:numPr>
        <w:shd w:fill="fbfbfb" w:val="clear"/>
        <w:ind w:left="1440" w:hanging="360"/>
        <w:rPr>
          <w:color w:val="333333"/>
          <w:sz w:val="24"/>
          <w:szCs w:val="24"/>
        </w:rPr>
      </w:pPr>
      <w:r w:rsidDel="00000000" w:rsidR="00000000" w:rsidRPr="00000000">
        <w:rPr>
          <w:color w:val="333333"/>
          <w:sz w:val="24"/>
          <w:szCs w:val="24"/>
          <w:shd w:fill="fbfbfb" w:val="clear"/>
          <w:rtl w:val="0"/>
        </w:rPr>
        <w:t xml:space="preserve">TSSP will be worked on by school and goals/direction shared with SCC for input.</w:t>
      </w:r>
      <w:r w:rsidDel="00000000" w:rsidR="00000000" w:rsidRPr="00000000">
        <w:rPr>
          <w:rtl w:val="0"/>
        </w:rPr>
      </w:r>
    </w:p>
    <w:p w:rsidR="00000000" w:rsidDel="00000000" w:rsidP="00000000" w:rsidRDefault="00000000" w:rsidRPr="00000000" w14:paraId="00000011">
      <w:pPr>
        <w:numPr>
          <w:ilvl w:val="1"/>
          <w:numId w:val="1"/>
        </w:numPr>
        <w:shd w:fill="fbfbfb" w:val="clear"/>
        <w:ind w:left="1440" w:hanging="360"/>
        <w:rPr>
          <w:color w:val="333333"/>
          <w:sz w:val="24"/>
          <w:szCs w:val="24"/>
        </w:rPr>
      </w:pPr>
      <w:r w:rsidDel="00000000" w:rsidR="00000000" w:rsidRPr="00000000">
        <w:rPr>
          <w:color w:val="333333"/>
          <w:sz w:val="24"/>
          <w:szCs w:val="24"/>
          <w:shd w:fill="fbfbfb" w:val="clear"/>
          <w:rtl w:val="0"/>
        </w:rPr>
        <w:t xml:space="preserve">SCC will write and develop the LAND Trust plan to address one or more academic goals from TSSP. (SCC Action Item)</w:t>
      </w:r>
      <w:r w:rsidDel="00000000" w:rsidR="00000000" w:rsidRPr="00000000">
        <w:rPr>
          <w:rtl w:val="0"/>
        </w:rPr>
      </w:r>
    </w:p>
    <w:p w:rsidR="00000000" w:rsidDel="00000000" w:rsidP="00000000" w:rsidRDefault="00000000" w:rsidRPr="00000000" w14:paraId="00000012">
      <w:pPr>
        <w:numPr>
          <w:ilvl w:val="0"/>
          <w:numId w:val="1"/>
        </w:numPr>
        <w:ind w:left="720" w:hanging="360"/>
        <w:rPr>
          <w:color w:val="333333"/>
          <w:sz w:val="24"/>
          <w:szCs w:val="24"/>
          <w:highlight w:val="white"/>
        </w:rPr>
      </w:pPr>
      <w:r w:rsidDel="00000000" w:rsidR="00000000" w:rsidRPr="00000000">
        <w:rPr>
          <w:color w:val="333333"/>
          <w:sz w:val="24"/>
          <w:szCs w:val="24"/>
          <w:highlight w:val="white"/>
          <w:rtl w:val="0"/>
        </w:rPr>
        <w:t xml:space="preserve">Review current year’s LAND Trust plan, data and expenditures and review if on course or if amendments are necessary.</w:t>
      </w:r>
      <w:r w:rsidDel="00000000" w:rsidR="00000000" w:rsidRPr="00000000">
        <w:rPr>
          <w:rtl w:val="0"/>
        </w:rPr>
      </w:r>
    </w:p>
    <w:p w:rsidR="00000000" w:rsidDel="00000000" w:rsidP="00000000" w:rsidRDefault="00000000" w:rsidRPr="00000000" w14:paraId="00000013">
      <w:pPr>
        <w:numPr>
          <w:ilvl w:val="1"/>
          <w:numId w:val="1"/>
        </w:numPr>
        <w:ind w:left="1440" w:hanging="360"/>
        <w:rPr>
          <w:color w:val="333333"/>
          <w:sz w:val="24"/>
          <w:szCs w:val="24"/>
          <w:highlight w:val="white"/>
        </w:rPr>
      </w:pPr>
      <w:r w:rsidDel="00000000" w:rsidR="00000000" w:rsidRPr="00000000">
        <w:rPr>
          <w:color w:val="333333"/>
          <w:sz w:val="24"/>
          <w:szCs w:val="24"/>
          <w:highlight w:val="white"/>
          <w:rtl w:val="0"/>
        </w:rPr>
        <w:t xml:space="preserve">Evaluate continuity of positions funded by Land Trust and TSSP funds.</w:t>
      </w:r>
      <w:r w:rsidDel="00000000" w:rsidR="00000000" w:rsidRPr="00000000">
        <w:rPr>
          <w:rtl w:val="0"/>
        </w:rPr>
      </w:r>
    </w:p>
    <w:p w:rsidR="00000000" w:rsidDel="00000000" w:rsidP="00000000" w:rsidRDefault="00000000" w:rsidRPr="00000000" w14:paraId="00000014">
      <w:pPr>
        <w:numPr>
          <w:ilvl w:val="1"/>
          <w:numId w:val="1"/>
        </w:numPr>
        <w:ind w:left="1440" w:hanging="360"/>
        <w:rPr>
          <w:color w:val="333333"/>
          <w:sz w:val="24"/>
          <w:szCs w:val="24"/>
          <w:highlight w:val="white"/>
        </w:rPr>
      </w:pPr>
      <w:r w:rsidDel="00000000" w:rsidR="00000000" w:rsidRPr="00000000">
        <w:rPr>
          <w:color w:val="333333"/>
          <w:sz w:val="24"/>
          <w:szCs w:val="24"/>
          <w:highlight w:val="white"/>
          <w:rtl w:val="0"/>
        </w:rPr>
        <w:t xml:space="preserve">Options to use funds to support recesses/lunch supervision and possibly more interventions</w:t>
        <w:br w:type="textWrapping"/>
        <w:br w:type="textWrapping"/>
        <w:t xml:space="preserve">Mr. Walker clarified that we are only allowed to roll over 10% of budget, so our overall budget will be smaller next year. </w:t>
        <w:br w:type="textWrapping"/>
        <w:br w:type="textWrapping"/>
        <w:t xml:space="preserve">Peer observations as budgeted for were successful, and staff provided positive feedback. Canyon View will likely continue with peer observation opportunities next year, but with a reduced time/budgetary commitment.  The line item providing substitute teachers for team planning days was used and appreciated by teachers. </w:t>
      </w:r>
    </w:p>
    <w:p w:rsidR="00000000" w:rsidDel="00000000" w:rsidP="00000000" w:rsidRDefault="00000000" w:rsidRPr="00000000" w14:paraId="00000015">
      <w:pPr>
        <w:ind w:left="1440" w:firstLine="0"/>
        <w:rPr>
          <w:color w:val="333333"/>
          <w:sz w:val="24"/>
          <w:szCs w:val="24"/>
          <w:highlight w:val="white"/>
          <w:u w:val="none"/>
        </w:rPr>
      </w:pPr>
      <w:r w:rsidDel="00000000" w:rsidR="00000000" w:rsidRPr="00000000">
        <w:rPr>
          <w:color w:val="333333"/>
          <w:sz w:val="24"/>
          <w:szCs w:val="24"/>
          <w:highlight w:val="white"/>
          <w:rtl w:val="0"/>
        </w:rPr>
        <w:br w:type="textWrapping"/>
        <w:t xml:space="preserve">With additional funding from this year, we have approx. $13,000 to use for staffing needs. Based on feedback collected from aide staff, Mr. Walker  proposed hiring an additional cafeteria aide, which could also add hours for intervention or recess. This position could be beneficial because it provides both better lunchroom and recess coverage without relying on our Social Worker or Behavioral Assistant positions for backup, as well as help with addressing consistency in lunchroom behavior and expectations. This position could be funded for 10-17 hours a week.  Jen Anderton made a motion to approve, Kirstin Longson offered a second.</w:t>
        <w:br w:type="textWrapping"/>
      </w:r>
      <w:r w:rsidDel="00000000" w:rsidR="00000000" w:rsidRPr="00000000">
        <w:rPr>
          <w:rtl w:val="0"/>
        </w:rPr>
      </w:r>
    </w:p>
    <w:p w:rsidR="00000000" w:rsidDel="00000000" w:rsidP="00000000" w:rsidRDefault="00000000" w:rsidRPr="00000000" w14:paraId="00000016">
      <w:pPr>
        <w:numPr>
          <w:ilvl w:val="0"/>
          <w:numId w:val="1"/>
        </w:numPr>
        <w:ind w:left="720" w:hanging="360"/>
        <w:rPr>
          <w:color w:val="333333"/>
          <w:sz w:val="24"/>
          <w:szCs w:val="24"/>
          <w:highlight w:val="white"/>
        </w:rPr>
      </w:pPr>
      <w:r w:rsidDel="00000000" w:rsidR="00000000" w:rsidRPr="00000000">
        <w:rPr>
          <w:color w:val="333333"/>
          <w:sz w:val="24"/>
          <w:szCs w:val="24"/>
          <w:highlight w:val="white"/>
          <w:rtl w:val="0"/>
        </w:rPr>
        <w:t xml:space="preserve">Continue to discuss procedures for next year’s classes</w:t>
      </w:r>
      <w:r w:rsidDel="00000000" w:rsidR="00000000" w:rsidRPr="00000000">
        <w:rPr>
          <w:rtl w:val="0"/>
        </w:rPr>
      </w:r>
    </w:p>
    <w:p w:rsidR="00000000" w:rsidDel="00000000" w:rsidP="00000000" w:rsidRDefault="00000000" w:rsidRPr="00000000" w14:paraId="00000017">
      <w:pPr>
        <w:numPr>
          <w:ilvl w:val="1"/>
          <w:numId w:val="1"/>
        </w:numPr>
        <w:ind w:left="1440" w:hanging="360"/>
        <w:rPr>
          <w:color w:val="333333"/>
          <w:sz w:val="24"/>
          <w:szCs w:val="24"/>
          <w:highlight w:val="white"/>
        </w:rPr>
      </w:pPr>
      <w:r w:rsidDel="00000000" w:rsidR="00000000" w:rsidRPr="00000000">
        <w:rPr>
          <w:color w:val="333333"/>
          <w:sz w:val="24"/>
          <w:szCs w:val="24"/>
          <w:highlight w:val="white"/>
          <w:rtl w:val="0"/>
        </w:rPr>
        <w:t xml:space="preserve">Announcing class placements at the end of this year</w:t>
      </w:r>
      <w:r w:rsidDel="00000000" w:rsidR="00000000" w:rsidRPr="00000000">
        <w:rPr>
          <w:rtl w:val="0"/>
        </w:rPr>
      </w:r>
    </w:p>
    <w:p w:rsidR="00000000" w:rsidDel="00000000" w:rsidP="00000000" w:rsidRDefault="00000000" w:rsidRPr="00000000" w14:paraId="00000018">
      <w:pPr>
        <w:numPr>
          <w:ilvl w:val="1"/>
          <w:numId w:val="1"/>
        </w:numPr>
        <w:ind w:left="1440" w:hanging="360"/>
        <w:rPr>
          <w:color w:val="333333"/>
          <w:sz w:val="24"/>
          <w:szCs w:val="24"/>
          <w:highlight w:val="white"/>
        </w:rPr>
      </w:pPr>
      <w:r w:rsidDel="00000000" w:rsidR="00000000" w:rsidRPr="00000000">
        <w:rPr>
          <w:color w:val="333333"/>
          <w:sz w:val="24"/>
          <w:szCs w:val="24"/>
          <w:highlight w:val="white"/>
          <w:rtl w:val="0"/>
        </w:rPr>
        <w:t xml:space="preserve">School environmental requests (benefits and challenges)</w:t>
        <w:br w:type="textWrapping"/>
        <w:t xml:space="preserve">Teachers are concerned about making announcements in May due to students moving in or out over the summer. Teachers expressed concern over balance of class size, parental support, and classroom dynamics. </w:t>
        <w:br w:type="textWrapping"/>
        <w:br w:type="textWrapping"/>
        <w:t xml:space="preserve">Mr. Walker proposed making changes to the environmental request form so it can be better used and more easily understood by families at the school. more well understood for parents to make reasonable requests and school will accommodate. SCC members present discussed making sure to honor the hard work and dedication of teachers as they build classes for the following year, while allowing for parent voice. SCC members and Mr. Walker would like to reword the form to clarify the many factors going into classroom placement. New wording should also add the caveat that assignments are open for discussion, but may not be able to accommodate all requests. The form should also include guidelines for a specific process to appeal to the classroom assignments. Emily Wallis volunteered to help write the revised form.</w:t>
        <w:br w:type="textWrapping"/>
      </w:r>
    </w:p>
    <w:p w:rsidR="00000000" w:rsidDel="00000000" w:rsidP="00000000" w:rsidRDefault="00000000" w:rsidRPr="00000000" w14:paraId="00000019">
      <w:pPr>
        <w:numPr>
          <w:ilvl w:val="1"/>
          <w:numId w:val="1"/>
        </w:numPr>
        <w:ind w:left="1440" w:hanging="360"/>
        <w:rPr>
          <w:color w:val="333333"/>
          <w:sz w:val="24"/>
          <w:szCs w:val="24"/>
          <w:highlight w:val="white"/>
        </w:rPr>
      </w:pPr>
      <w:r w:rsidDel="00000000" w:rsidR="00000000" w:rsidRPr="00000000">
        <w:rPr>
          <w:color w:val="333333"/>
          <w:sz w:val="24"/>
          <w:szCs w:val="24"/>
          <w:highlight w:val="white"/>
          <w:rtl w:val="0"/>
        </w:rPr>
        <w:t xml:space="preserve">We will continue discussion on this issue next meeting. </w:t>
        <w:br w:type="textWrapping"/>
      </w:r>
      <w:r w:rsidDel="00000000" w:rsidR="00000000" w:rsidRPr="00000000">
        <w:rPr>
          <w:rtl w:val="0"/>
        </w:rPr>
      </w:r>
    </w:p>
    <w:p w:rsidR="00000000" w:rsidDel="00000000" w:rsidP="00000000" w:rsidRDefault="00000000" w:rsidRPr="00000000" w14:paraId="0000001A">
      <w:pPr>
        <w:numPr>
          <w:ilvl w:val="0"/>
          <w:numId w:val="1"/>
        </w:numPr>
        <w:ind w:left="720" w:hanging="360"/>
        <w:rPr>
          <w:color w:val="333333"/>
          <w:sz w:val="24"/>
          <w:szCs w:val="24"/>
          <w:highlight w:val="white"/>
        </w:rPr>
      </w:pPr>
      <w:r w:rsidDel="00000000" w:rsidR="00000000" w:rsidRPr="00000000">
        <w:rPr>
          <w:color w:val="333333"/>
          <w:sz w:val="24"/>
          <w:szCs w:val="24"/>
          <w:highlight w:val="white"/>
          <w:rtl w:val="0"/>
        </w:rPr>
        <w:t xml:space="preserve">Review final report for last year’s plan</w:t>
        <w:br w:type="textWrapping"/>
      </w:r>
      <w:r w:rsidDel="00000000" w:rsidR="00000000" w:rsidRPr="00000000">
        <w:rPr>
          <w:color w:val="333333"/>
          <w:sz w:val="24"/>
          <w:szCs w:val="24"/>
          <w:highlight w:val="white"/>
          <w:u w:val="single"/>
          <w:rtl w:val="0"/>
        </w:rPr>
        <w:t xml:space="preserve">Social:</w:t>
      </w:r>
      <w:r w:rsidDel="00000000" w:rsidR="00000000" w:rsidRPr="00000000">
        <w:rPr>
          <w:color w:val="333333"/>
          <w:sz w:val="24"/>
          <w:szCs w:val="24"/>
          <w:highlight w:val="white"/>
          <w:rtl w:val="0"/>
        </w:rPr>
        <w:t xml:space="preserve"> The School Improvement Goals are viewed as a tool to identify potential student risk factors. It is not necessarily designed to show the overall health of the school. Teachers are responsible for data input, but mentioned that there is not room for a lot of nuance or placing certain feelings/behaviors in context. Members wanted to know who is responsible for collecting and analyzing data, and questioned how much weight to give information that may not be as meaningful as we’d like. With unquantified data, it becomes difficult to administer positive changes. One suggested possibility is providing our own climate survey in order to collect more information. Overall, the goal is to make sure our students are comfortable and feel safe at school.  This is represented in our budget by money allocated towards Social Worker and Behavioral Assistant roles. Assessments are conducted 3 times a year and filled out by teachers. The committee consensus is to narrow the goal, so we have more definitive data and clarity in progress. Teachers are trying to improve social emotional wellness by working with the social worker for regular class instruction/interaction. Teachers in attendance have found this helpful. The social worker assists with proactive learning, and advanced, or ongoing behavior issues. The behavioral assistant role is more reactive, addressing behaviors occurring on an irregular basis.  </w:t>
        <w:br w:type="textWrapping"/>
        <w:br w:type="textWrapping"/>
      </w:r>
      <w:r w:rsidDel="00000000" w:rsidR="00000000" w:rsidRPr="00000000">
        <w:rPr>
          <w:b w:val="1"/>
          <w:color w:val="333333"/>
          <w:sz w:val="24"/>
          <w:szCs w:val="24"/>
          <w:highlight w:val="white"/>
          <w:rtl w:val="0"/>
        </w:rPr>
        <w:t xml:space="preserve">ACTION ITEM: </w:t>
      </w:r>
      <w:r w:rsidDel="00000000" w:rsidR="00000000" w:rsidRPr="00000000">
        <w:rPr>
          <w:color w:val="333333"/>
          <w:sz w:val="24"/>
          <w:szCs w:val="24"/>
          <w:highlight w:val="white"/>
          <w:rtl w:val="0"/>
        </w:rPr>
        <w:t xml:space="preserve">Members would like to define a more targeted goal - Mr. Walker will add this to the agenda for next meeting. </w:t>
        <w:br w:type="textWrapping"/>
        <w:br w:type="textWrapping"/>
      </w:r>
      <w:r w:rsidDel="00000000" w:rsidR="00000000" w:rsidRPr="00000000">
        <w:rPr>
          <w:color w:val="333333"/>
          <w:sz w:val="24"/>
          <w:szCs w:val="24"/>
          <w:highlight w:val="white"/>
          <w:u w:val="single"/>
          <w:rtl w:val="0"/>
        </w:rPr>
        <w:t xml:space="preserve">Academic:</w:t>
      </w:r>
      <w:r w:rsidDel="00000000" w:rsidR="00000000" w:rsidRPr="00000000">
        <w:rPr>
          <w:color w:val="333333"/>
          <w:sz w:val="24"/>
          <w:szCs w:val="24"/>
          <w:highlight w:val="white"/>
          <w:rtl w:val="0"/>
        </w:rPr>
        <w:t xml:space="preserve"> Our school faces a unique challenge because many of our students are coming in above grade level (learning). It's difficult to analyze or show growth for students who are already testing beyond grade level. Acadeince is meant to be a screening tool, not to measure proficiency. Members asked how we can more accurately reflect the growth of high performing students on learning goals that matter most. Mr. Walker will take this to BLT to discuss measurable goals. </w:t>
        <w:br w:type="textWrapping"/>
        <w:br w:type="textWrapping"/>
        <w:t xml:space="preserve">How can we demonstrate growth? Iready might be a more useful tool to measure individual student progress and learning metrics.  Instead of using diagnostic data (snapshot), we could use growth data.  Since there are many variables based on learning ability and teacher requirements, this idea would need more work before we can show meaningful data across the board. </w:t>
      </w:r>
    </w:p>
    <w:p w:rsidR="00000000" w:rsidDel="00000000" w:rsidP="00000000" w:rsidRDefault="00000000" w:rsidRPr="00000000" w14:paraId="0000001B">
      <w:pPr>
        <w:ind w:left="720" w:firstLine="0"/>
        <w:rPr>
          <w:color w:val="333333"/>
          <w:sz w:val="24"/>
          <w:szCs w:val="24"/>
          <w:highlight w:val="white"/>
          <w:u w:val="none"/>
        </w:rPr>
      </w:pPr>
      <w:r w:rsidDel="00000000" w:rsidR="00000000" w:rsidRPr="00000000">
        <w:rPr>
          <w:color w:val="333333"/>
          <w:sz w:val="24"/>
          <w:szCs w:val="24"/>
          <w:highlight w:val="white"/>
          <w:rtl w:val="0"/>
        </w:rPr>
        <w:br w:type="textWrapping"/>
      </w:r>
      <w:r w:rsidDel="00000000" w:rsidR="00000000" w:rsidRPr="00000000">
        <w:rPr>
          <w:b w:val="1"/>
          <w:color w:val="333333"/>
          <w:sz w:val="24"/>
          <w:szCs w:val="24"/>
          <w:highlight w:val="white"/>
          <w:rtl w:val="0"/>
        </w:rPr>
        <w:t xml:space="preserve">ACTION ITEM:</w:t>
      </w:r>
      <w:r w:rsidDel="00000000" w:rsidR="00000000" w:rsidRPr="00000000">
        <w:rPr>
          <w:color w:val="333333"/>
          <w:sz w:val="24"/>
          <w:szCs w:val="24"/>
          <w:highlight w:val="white"/>
          <w:rtl w:val="0"/>
        </w:rPr>
        <w:t xml:space="preserve"> If we decide to modify goals we need to submit by the first part of April. Finalize in March meeting. </w:t>
        <w:br w:type="textWrapping"/>
      </w:r>
      <w:r w:rsidDel="00000000" w:rsidR="00000000" w:rsidRPr="00000000">
        <w:rPr>
          <w:rtl w:val="0"/>
        </w:rPr>
      </w:r>
    </w:p>
    <w:p w:rsidR="00000000" w:rsidDel="00000000" w:rsidP="00000000" w:rsidRDefault="00000000" w:rsidRPr="00000000" w14:paraId="0000001C">
      <w:pPr>
        <w:pageBreakBefore w:val="0"/>
        <w:numPr>
          <w:ilvl w:val="0"/>
          <w:numId w:val="1"/>
        </w:numPr>
        <w:ind w:left="720" w:hanging="360"/>
        <w:rPr>
          <w:color w:val="333333"/>
          <w:sz w:val="24"/>
          <w:szCs w:val="24"/>
          <w:highlight w:val="white"/>
        </w:rPr>
      </w:pPr>
      <w:r w:rsidDel="00000000" w:rsidR="00000000" w:rsidRPr="00000000">
        <w:rPr>
          <w:color w:val="333333"/>
          <w:sz w:val="24"/>
          <w:szCs w:val="24"/>
          <w:highlight w:val="white"/>
          <w:rtl w:val="0"/>
        </w:rPr>
        <w:t xml:space="preserve">Closing </w:t>
        <w:br w:type="textWrapping"/>
        <w:t xml:space="preserve">Adjourned 5:43 PM</w:t>
      </w:r>
    </w:p>
    <w:p w:rsidR="00000000" w:rsidDel="00000000" w:rsidP="00000000" w:rsidRDefault="00000000" w:rsidRPr="00000000" w14:paraId="0000001D">
      <w:pPr>
        <w:pageBreakBefore w:val="0"/>
        <w:rPr>
          <w:color w:val="333333"/>
          <w:sz w:val="24"/>
          <w:szCs w:val="24"/>
          <w:highlight w:val="white"/>
        </w:rPr>
      </w:pPr>
      <w:r w:rsidDel="00000000" w:rsidR="00000000" w:rsidRPr="00000000">
        <w:rPr>
          <w:rtl w:val="0"/>
        </w:rPr>
      </w:r>
    </w:p>
    <w:p w:rsidR="00000000" w:rsidDel="00000000" w:rsidP="00000000" w:rsidRDefault="00000000" w:rsidRPr="00000000" w14:paraId="0000001E">
      <w:pPr>
        <w:rPr/>
      </w:pPr>
      <w:r w:rsidDel="00000000" w:rsidR="00000000" w:rsidRPr="00000000">
        <w:rPr>
          <w:b w:val="1"/>
          <w:color w:val="333333"/>
          <w:sz w:val="24"/>
          <w:szCs w:val="24"/>
          <w:highlight w:val="white"/>
          <w:rtl w:val="0"/>
        </w:rPr>
        <w:t xml:space="preserve">Upcoming Meetings:</w:t>
      </w: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February 11th</w:t>
      </w:r>
    </w:p>
    <w:p w:rsidR="00000000" w:rsidDel="00000000" w:rsidP="00000000" w:rsidRDefault="00000000" w:rsidRPr="00000000" w14:paraId="00000020">
      <w:pPr>
        <w:pageBreakBefore w:val="0"/>
        <w:rPr/>
      </w:pPr>
      <w:r w:rsidDel="00000000" w:rsidR="00000000" w:rsidRPr="00000000">
        <w:rPr>
          <w:rtl w:val="0"/>
        </w:rPr>
        <w:t xml:space="preserve">March 18th</w:t>
      </w:r>
    </w:p>
    <w:p w:rsidR="00000000" w:rsidDel="00000000" w:rsidP="00000000" w:rsidRDefault="00000000" w:rsidRPr="00000000" w14:paraId="00000021">
      <w:pPr>
        <w:pageBreakBefore w:val="0"/>
        <w:rPr/>
      </w:pPr>
      <w:r w:rsidDel="00000000" w:rsidR="00000000" w:rsidRPr="00000000">
        <w:rPr>
          <w:rtl w:val="0"/>
        </w:rPr>
        <w:t xml:space="preserve">April 15th</w:t>
      </w:r>
    </w:p>
    <w:p w:rsidR="00000000" w:rsidDel="00000000" w:rsidP="00000000" w:rsidRDefault="00000000" w:rsidRPr="00000000" w14:paraId="00000022">
      <w:pPr>
        <w:pageBreakBefore w:val="0"/>
        <w:rPr/>
      </w:pPr>
      <w:r w:rsidDel="00000000" w:rsidR="00000000" w:rsidRPr="00000000">
        <w:rPr>
          <w:rtl w:val="0"/>
        </w:rPr>
        <w:t xml:space="preserve">May 13th</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spacing w:line="240" w:lineRule="auto"/>
        <w:ind w:left="720" w:firstLine="0"/>
        <w:jc w:val="center"/>
        <w:rPr>
          <w:b w:val="1"/>
          <w:i w:val="1"/>
          <w:sz w:val="24"/>
          <w:szCs w:val="24"/>
        </w:rPr>
      </w:pPr>
      <w:r w:rsidDel="00000000" w:rsidR="00000000" w:rsidRPr="00000000">
        <w:rPr>
          <w:b w:val="1"/>
          <w:i w:val="1"/>
          <w:sz w:val="24"/>
          <w:szCs w:val="24"/>
          <w:rtl w:val="0"/>
        </w:rPr>
        <w:t xml:space="preserve">School Improvement Goals</w:t>
      </w:r>
    </w:p>
    <w:p w:rsidR="00000000" w:rsidDel="00000000" w:rsidP="00000000" w:rsidRDefault="00000000" w:rsidRPr="00000000" w14:paraId="00000025">
      <w:pPr>
        <w:spacing w:line="240" w:lineRule="auto"/>
        <w:ind w:left="720" w:firstLine="0"/>
        <w:jc w:val="center"/>
        <w:rPr>
          <w:b w:val="1"/>
          <w:i w:val="1"/>
          <w:sz w:val="15"/>
          <w:szCs w:val="15"/>
        </w:rPr>
      </w:pPr>
      <w:r w:rsidDel="00000000" w:rsidR="00000000" w:rsidRPr="00000000">
        <w:rPr>
          <w:rtl w:val="0"/>
        </w:rPr>
      </w:r>
    </w:p>
    <w:p w:rsidR="00000000" w:rsidDel="00000000" w:rsidP="00000000" w:rsidRDefault="00000000" w:rsidRPr="00000000" w14:paraId="00000026">
      <w:pPr>
        <w:numPr>
          <w:ilvl w:val="0"/>
          <w:numId w:val="2"/>
        </w:numPr>
        <w:spacing w:line="240" w:lineRule="auto"/>
        <w:ind w:left="720" w:hanging="360"/>
        <w:rPr>
          <w:b w:val="1"/>
          <w:i w:val="1"/>
          <w:color w:val="333333"/>
          <w:sz w:val="21"/>
          <w:szCs w:val="21"/>
          <w:highlight w:val="white"/>
        </w:rPr>
      </w:pPr>
      <w:r w:rsidDel="00000000" w:rsidR="00000000" w:rsidRPr="00000000">
        <w:rPr>
          <w:b w:val="1"/>
          <w:i w:val="1"/>
          <w:color w:val="333333"/>
          <w:sz w:val="21"/>
          <w:szCs w:val="21"/>
          <w:highlight w:val="white"/>
          <w:rtl w:val="0"/>
        </w:rPr>
        <w:t xml:space="preserve">By the end of the 2024-25 school year 80% of students in grades K-5 will be at benchmark based on the composite score in Acadience Learning Online (ALO) and 80% of students in grades K-5 will meet typical or better growth on the Acadience Pathway of Progress measure. </w:t>
      </w:r>
    </w:p>
    <w:p w:rsidR="00000000" w:rsidDel="00000000" w:rsidP="00000000" w:rsidRDefault="00000000" w:rsidRPr="00000000" w14:paraId="00000027">
      <w:pPr>
        <w:numPr>
          <w:ilvl w:val="0"/>
          <w:numId w:val="2"/>
        </w:numPr>
        <w:spacing w:line="240" w:lineRule="auto"/>
        <w:ind w:left="720" w:hanging="360"/>
        <w:rPr>
          <w:b w:val="1"/>
          <w:i w:val="1"/>
          <w:color w:val="333333"/>
          <w:sz w:val="21"/>
          <w:szCs w:val="21"/>
          <w:highlight w:val="white"/>
        </w:rPr>
      </w:pPr>
      <w:r w:rsidDel="00000000" w:rsidR="00000000" w:rsidRPr="00000000">
        <w:rPr>
          <w:b w:val="1"/>
          <w:i w:val="1"/>
          <w:color w:val="333333"/>
          <w:sz w:val="21"/>
          <w:szCs w:val="21"/>
          <w:highlight w:val="white"/>
          <w:rtl w:val="0"/>
        </w:rPr>
        <w:t xml:space="preserve">Canyon View will increase the percentage of kindergarten students who are at or above benchmark in Acadience Reading Nonsense Word Fluency - Correct Letter Sounds (NWF-CLS) by 2%, from Middle of Year (MOY) to End of Year (EOY) </w:t>
      </w:r>
    </w:p>
    <w:p w:rsidR="00000000" w:rsidDel="00000000" w:rsidP="00000000" w:rsidRDefault="00000000" w:rsidRPr="00000000" w14:paraId="00000028">
      <w:pPr>
        <w:numPr>
          <w:ilvl w:val="0"/>
          <w:numId w:val="2"/>
        </w:numPr>
        <w:spacing w:line="240" w:lineRule="auto"/>
        <w:ind w:left="720" w:hanging="360"/>
        <w:rPr>
          <w:b w:val="1"/>
          <w:i w:val="1"/>
          <w:color w:val="333333"/>
          <w:sz w:val="21"/>
          <w:szCs w:val="21"/>
          <w:highlight w:val="white"/>
        </w:rPr>
      </w:pPr>
      <w:r w:rsidDel="00000000" w:rsidR="00000000" w:rsidRPr="00000000">
        <w:rPr>
          <w:b w:val="1"/>
          <w:i w:val="1"/>
          <w:color w:val="333333"/>
          <w:sz w:val="21"/>
          <w:szCs w:val="21"/>
          <w:highlight w:val="white"/>
          <w:rtl w:val="0"/>
        </w:rPr>
        <w:t xml:space="preserve">Canyon View will increase the percentage of 1st grade students who are at or above benchmark in Acadience Reading Nonsense Word Fluency/Whole Words Read (NWF/WWR) by 20%, from Beginning of Year (BOY) to End of Year (EOY).</w:t>
      </w:r>
    </w:p>
    <w:p w:rsidR="00000000" w:rsidDel="00000000" w:rsidP="00000000" w:rsidRDefault="00000000" w:rsidRPr="00000000" w14:paraId="00000029">
      <w:pPr>
        <w:spacing w:line="240" w:lineRule="auto"/>
        <w:ind w:left="720" w:firstLine="0"/>
        <w:rPr>
          <w:b w:val="1"/>
          <w:i w:val="1"/>
        </w:rPr>
      </w:pPr>
      <w:r w:rsidDel="00000000" w:rsidR="00000000" w:rsidRPr="00000000">
        <w:rPr>
          <w:rtl w:val="0"/>
        </w:rPr>
      </w:r>
    </w:p>
    <w:p w:rsidR="00000000" w:rsidDel="00000000" w:rsidP="00000000" w:rsidRDefault="00000000" w:rsidRPr="00000000" w14:paraId="0000002A">
      <w:pPr>
        <w:spacing w:line="240" w:lineRule="auto"/>
        <w:ind w:left="720" w:firstLine="0"/>
        <w:rPr>
          <w:b w:val="1"/>
          <w:i w:val="1"/>
        </w:rPr>
      </w:pPr>
      <w:r w:rsidDel="00000000" w:rsidR="00000000" w:rsidRPr="00000000">
        <w:rPr>
          <w:rtl w:val="0"/>
        </w:rPr>
      </w:r>
    </w:p>
    <w:p w:rsidR="00000000" w:rsidDel="00000000" w:rsidP="00000000" w:rsidRDefault="00000000" w:rsidRPr="00000000" w14:paraId="0000002B">
      <w:pPr>
        <w:numPr>
          <w:ilvl w:val="0"/>
          <w:numId w:val="3"/>
        </w:numPr>
        <w:spacing w:line="240" w:lineRule="auto"/>
        <w:ind w:left="720" w:hanging="360"/>
        <w:rPr>
          <w:b w:val="1"/>
          <w:i w:val="1"/>
          <w:color w:val="333333"/>
          <w:sz w:val="21"/>
          <w:szCs w:val="21"/>
          <w:highlight w:val="white"/>
        </w:rPr>
      </w:pPr>
      <w:r w:rsidDel="00000000" w:rsidR="00000000" w:rsidRPr="00000000">
        <w:rPr>
          <w:b w:val="1"/>
          <w:i w:val="1"/>
          <w:color w:val="333333"/>
          <w:sz w:val="21"/>
          <w:szCs w:val="21"/>
          <w:highlight w:val="white"/>
          <w:rtl w:val="0"/>
        </w:rPr>
        <w:t xml:space="preserve">By May 2025, 85% of students will be within the low risk range on the Spring SRSS-IE (Student Risk Screening Scale of Externalizing and Internalizing Behaviors) with both internalizing and externalizing behaviors.</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SCC Budgets for Canyon View for 2024-2025</w:t>
      </w:r>
    </w:p>
    <w:p w:rsidR="00000000" w:rsidDel="00000000" w:rsidP="00000000" w:rsidRDefault="00000000" w:rsidRPr="00000000" w14:paraId="0000002E">
      <w:pPr>
        <w:pageBreakBefore w:val="0"/>
        <w:rPr/>
      </w:pPr>
      <w:r w:rsidDel="00000000" w:rsidR="00000000" w:rsidRPr="00000000">
        <w:rPr>
          <w:rtl w:val="0"/>
        </w:rPr>
      </w:r>
    </w:p>
    <w:tbl>
      <w:tblPr>
        <w:tblStyle w:val="Table1"/>
        <w:tblW w:w="6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30"/>
        <w:gridCol w:w="1500"/>
        <w:gridCol w:w="1500"/>
        <w:tblGridChange w:id="0">
          <w:tblGrid>
            <w:gridCol w:w="3030"/>
            <w:gridCol w:w="1500"/>
            <w:gridCol w:w="1500"/>
          </w:tblGrid>
        </w:tblGridChange>
      </w:tblGrid>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2F">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rPr>
                <w:sz w:val="20"/>
                <w:szCs w:val="20"/>
              </w:rPr>
            </w:pPr>
            <w:r w:rsidDel="00000000" w:rsidR="00000000" w:rsidRPr="00000000">
              <w:rPr>
                <w:sz w:val="20"/>
                <w:szCs w:val="20"/>
                <w:rtl w:val="0"/>
              </w:rPr>
              <w:t xml:space="preserve">Land Trust (4110)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rPr>
                <w:sz w:val="20"/>
                <w:szCs w:val="20"/>
              </w:rPr>
            </w:pPr>
            <w:r w:rsidDel="00000000" w:rsidR="00000000" w:rsidRPr="00000000">
              <w:rPr>
                <w:sz w:val="20"/>
                <w:szCs w:val="20"/>
                <w:rtl w:val="0"/>
              </w:rPr>
              <w:t xml:space="preserve">TSSP (5678)</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32">
            <w:pPr>
              <w:widowControl w:val="0"/>
              <w:rPr>
                <w:sz w:val="20"/>
                <w:szCs w:val="20"/>
              </w:rPr>
            </w:pPr>
            <w:r w:rsidDel="00000000" w:rsidR="00000000" w:rsidRPr="00000000">
              <w:rPr>
                <w:sz w:val="20"/>
                <w:szCs w:val="20"/>
                <w:rtl w:val="0"/>
              </w:rPr>
              <w:t xml:space="preserve">Starting Balance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jc w:val="right"/>
              <w:rPr>
                <w:sz w:val="20"/>
                <w:szCs w:val="20"/>
              </w:rPr>
            </w:pPr>
            <w:r w:rsidDel="00000000" w:rsidR="00000000" w:rsidRPr="00000000">
              <w:rPr>
                <w:sz w:val="20"/>
                <w:szCs w:val="20"/>
                <w:rtl w:val="0"/>
              </w:rPr>
              <w:t xml:space="preserve">74,748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jc w:val="right"/>
              <w:rPr>
                <w:sz w:val="20"/>
                <w:szCs w:val="20"/>
              </w:rPr>
            </w:pPr>
            <w:r w:rsidDel="00000000" w:rsidR="00000000" w:rsidRPr="00000000">
              <w:rPr>
                <w:sz w:val="20"/>
                <w:szCs w:val="20"/>
                <w:rtl w:val="0"/>
              </w:rPr>
              <w:t xml:space="preserve">131,568</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35">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rPr>
                <w:sz w:val="20"/>
                <w:szCs w:val="20"/>
              </w:rPr>
            </w:pPr>
            <w:r w:rsidDel="00000000" w:rsidR="00000000" w:rsidRPr="00000000">
              <w:rPr>
                <w:sz w:val="20"/>
                <w:szCs w:val="20"/>
                <w:rtl w:val="0"/>
              </w:rPr>
              <w:t xml:space="preserve">Interventionist 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jc w:val="right"/>
              <w:rPr>
                <w:sz w:val="20"/>
                <w:szCs w:val="20"/>
              </w:rPr>
            </w:pPr>
            <w:r w:rsidDel="00000000" w:rsidR="00000000" w:rsidRPr="00000000">
              <w:rPr>
                <w:sz w:val="20"/>
                <w:szCs w:val="20"/>
                <w:rtl w:val="0"/>
              </w:rPr>
              <w:t xml:space="preserve">16,920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rPr>
                <w:sz w:val="20"/>
                <w:szCs w:val="20"/>
              </w:rPr>
            </w:pPr>
            <w:r w:rsidDel="00000000" w:rsidR="00000000" w:rsidRPr="00000000">
              <w:rPr>
                <w:sz w:val="20"/>
                <w:szCs w:val="20"/>
                <w:rtl w:val="0"/>
              </w:rPr>
              <w:t xml:space="preserve">Interventionist 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C">
            <w:pPr>
              <w:widowControl w:val="0"/>
              <w:jc w:val="right"/>
              <w:rPr>
                <w:sz w:val="20"/>
                <w:szCs w:val="20"/>
              </w:rPr>
            </w:pPr>
            <w:r w:rsidDel="00000000" w:rsidR="00000000" w:rsidRPr="00000000">
              <w:rPr>
                <w:sz w:val="20"/>
                <w:szCs w:val="20"/>
                <w:rtl w:val="0"/>
              </w:rPr>
              <w:t xml:space="preserve">16,920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rPr>
                <w:sz w:val="20"/>
                <w:szCs w:val="20"/>
              </w:rPr>
            </w:pPr>
            <w:r w:rsidDel="00000000" w:rsidR="00000000" w:rsidRPr="00000000">
              <w:rPr>
                <w:sz w:val="20"/>
                <w:szCs w:val="20"/>
                <w:rtl w:val="0"/>
              </w:rPr>
              <w:t xml:space="preserve">Interventionist 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jc w:val="right"/>
              <w:rPr>
                <w:sz w:val="20"/>
                <w:szCs w:val="20"/>
              </w:rPr>
            </w:pPr>
            <w:r w:rsidDel="00000000" w:rsidR="00000000" w:rsidRPr="00000000">
              <w:rPr>
                <w:sz w:val="20"/>
                <w:szCs w:val="20"/>
                <w:rtl w:val="0"/>
              </w:rPr>
              <w:t xml:space="preserve">16,589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rPr>
                <w:sz w:val="20"/>
                <w:szCs w:val="20"/>
              </w:rPr>
            </w:pPr>
            <w:r w:rsidDel="00000000" w:rsidR="00000000" w:rsidRPr="00000000">
              <w:rPr>
                <w:sz w:val="20"/>
                <w:szCs w:val="20"/>
                <w:rtl w:val="0"/>
              </w:rPr>
              <w:t xml:space="preserve">Interventionist 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jc w:val="right"/>
              <w:rPr>
                <w:sz w:val="20"/>
                <w:szCs w:val="20"/>
              </w:rPr>
            </w:pPr>
            <w:r w:rsidDel="00000000" w:rsidR="00000000" w:rsidRPr="00000000">
              <w:rPr>
                <w:sz w:val="20"/>
                <w:szCs w:val="20"/>
                <w:rtl w:val="0"/>
              </w:rPr>
              <w:t xml:space="preserve">14285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rPr>
                <w:sz w:val="20"/>
                <w:szCs w:val="20"/>
              </w:rPr>
            </w:pPr>
            <w:r w:rsidDel="00000000" w:rsidR="00000000" w:rsidRPr="00000000">
              <w:rPr>
                <w:sz w:val="20"/>
                <w:szCs w:val="20"/>
                <w:rtl w:val="0"/>
              </w:rPr>
              <w:t xml:space="preserve">Interventionist 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jc w:val="right"/>
              <w:rPr>
                <w:sz w:val="20"/>
                <w:szCs w:val="20"/>
              </w:rPr>
            </w:pPr>
            <w:r w:rsidDel="00000000" w:rsidR="00000000" w:rsidRPr="00000000">
              <w:rPr>
                <w:sz w:val="20"/>
                <w:szCs w:val="20"/>
                <w:rtl w:val="0"/>
              </w:rPr>
              <w:t xml:space="preserve">6275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rPr>
                <w:sz w:val="20"/>
                <w:szCs w:val="20"/>
              </w:rPr>
            </w:pPr>
            <w:r w:rsidDel="00000000" w:rsidR="00000000" w:rsidRPr="00000000">
              <w:rPr>
                <w:sz w:val="20"/>
                <w:szCs w:val="20"/>
                <w:rtl w:val="0"/>
              </w:rPr>
              <w:t xml:space="preserve">BA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jc w:val="right"/>
              <w:rPr>
                <w:sz w:val="20"/>
                <w:szCs w:val="20"/>
              </w:rPr>
            </w:pPr>
            <w:r w:rsidDel="00000000" w:rsidR="00000000" w:rsidRPr="00000000">
              <w:rPr>
                <w:sz w:val="20"/>
                <w:szCs w:val="20"/>
                <w:rtl w:val="0"/>
              </w:rPr>
              <w:t xml:space="preserve">$16,622.00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4A">
            <w:pPr>
              <w:widowControl w:val="0"/>
              <w:rPr>
                <w:sz w:val="20"/>
                <w:szCs w:val="20"/>
              </w:rPr>
            </w:pPr>
            <w:r w:rsidDel="00000000" w:rsidR="00000000" w:rsidRPr="00000000">
              <w:rPr>
                <w:sz w:val="20"/>
                <w:szCs w:val="20"/>
                <w:rtl w:val="0"/>
              </w:rPr>
              <w:t xml:space="preserve">SW</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jc w:val="right"/>
              <w:rPr>
                <w:sz w:val="20"/>
                <w:szCs w:val="20"/>
              </w:rPr>
            </w:pPr>
            <w:r w:rsidDel="00000000" w:rsidR="00000000" w:rsidRPr="00000000">
              <w:rPr>
                <w:sz w:val="20"/>
                <w:szCs w:val="20"/>
                <w:rtl w:val="0"/>
              </w:rPr>
              <w:t xml:space="preserve">$30,000.00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4D">
            <w:pPr>
              <w:widowControl w:val="0"/>
              <w:rPr>
                <w:sz w:val="20"/>
                <w:szCs w:val="20"/>
              </w:rPr>
            </w:pPr>
            <w:r w:rsidDel="00000000" w:rsidR="00000000" w:rsidRPr="00000000">
              <w:rPr>
                <w:sz w:val="20"/>
                <w:szCs w:val="20"/>
                <w:rtl w:val="0"/>
              </w:rPr>
              <w:t xml:space="preserve">BLT - Subs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jc w:val="right"/>
              <w:rPr>
                <w:sz w:val="20"/>
                <w:szCs w:val="20"/>
              </w:rPr>
            </w:pPr>
            <w:r w:rsidDel="00000000" w:rsidR="00000000" w:rsidRPr="00000000">
              <w:rPr>
                <w:sz w:val="20"/>
                <w:szCs w:val="20"/>
                <w:rtl w:val="0"/>
              </w:rPr>
              <w:t xml:space="preserve">5000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50">
            <w:pPr>
              <w:widowControl w:val="0"/>
              <w:rPr>
                <w:sz w:val="20"/>
                <w:szCs w:val="20"/>
              </w:rPr>
            </w:pPr>
            <w:r w:rsidDel="00000000" w:rsidR="00000000" w:rsidRPr="00000000">
              <w:rPr>
                <w:sz w:val="20"/>
                <w:szCs w:val="20"/>
                <w:rtl w:val="0"/>
              </w:rPr>
              <w:t xml:space="preserve">Admission/Registration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jc w:val="right"/>
              <w:rPr>
                <w:sz w:val="20"/>
                <w:szCs w:val="20"/>
              </w:rPr>
            </w:pPr>
            <w:r w:rsidDel="00000000" w:rsidR="00000000" w:rsidRPr="00000000">
              <w:rPr>
                <w:sz w:val="20"/>
                <w:szCs w:val="20"/>
                <w:rtl w:val="0"/>
              </w:rPr>
              <w:t xml:space="preserve">3000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53">
            <w:pPr>
              <w:widowControl w:val="0"/>
              <w:rPr>
                <w:sz w:val="20"/>
                <w:szCs w:val="20"/>
              </w:rPr>
            </w:pPr>
            <w:r w:rsidDel="00000000" w:rsidR="00000000" w:rsidRPr="00000000">
              <w:rPr>
                <w:sz w:val="20"/>
                <w:szCs w:val="20"/>
                <w:rtl w:val="0"/>
              </w:rPr>
              <w:t xml:space="preserve">General Supplies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jc w:val="right"/>
              <w:rPr>
                <w:sz w:val="20"/>
                <w:szCs w:val="20"/>
              </w:rPr>
            </w:pPr>
            <w:r w:rsidDel="00000000" w:rsidR="00000000" w:rsidRPr="00000000">
              <w:rPr>
                <w:sz w:val="20"/>
                <w:szCs w:val="20"/>
                <w:rtl w:val="0"/>
              </w:rPr>
              <w:t xml:space="preserve">3000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5">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56">
            <w:pPr>
              <w:widowControl w:val="0"/>
              <w:rPr>
                <w:sz w:val="20"/>
                <w:szCs w:val="20"/>
              </w:rPr>
            </w:pPr>
            <w:r w:rsidDel="00000000" w:rsidR="00000000" w:rsidRPr="00000000">
              <w:rPr>
                <w:sz w:val="20"/>
                <w:szCs w:val="20"/>
                <w:rtl w:val="0"/>
              </w:rPr>
              <w:t xml:space="preserve">.6 FTE Teacher (3rd Grade)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jc w:val="right"/>
              <w:rPr>
                <w:sz w:val="20"/>
                <w:szCs w:val="20"/>
              </w:rPr>
            </w:pPr>
            <w:r w:rsidDel="00000000" w:rsidR="00000000" w:rsidRPr="00000000">
              <w:rPr>
                <w:sz w:val="20"/>
                <w:szCs w:val="20"/>
                <w:rtl w:val="0"/>
              </w:rPr>
              <w:t xml:space="preserve">$47,425.00</w:t>
            </w:r>
          </w:p>
        </w:tc>
      </w:tr>
      <w:tr>
        <w:trPr>
          <w:cantSplit w:val="0"/>
          <w:trHeight w:val="78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59">
            <w:pPr>
              <w:widowControl w:val="0"/>
              <w:rPr>
                <w:sz w:val="20"/>
                <w:szCs w:val="20"/>
              </w:rPr>
            </w:pPr>
            <w:r w:rsidDel="00000000" w:rsidR="00000000" w:rsidRPr="00000000">
              <w:rPr>
                <w:sz w:val="20"/>
                <w:szCs w:val="20"/>
                <w:rtl w:val="0"/>
              </w:rPr>
              <w:t xml:space="preserve">Adding an hour/day to each interventionist (puts them up to 25 hrs/wk)</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jc w:val="right"/>
              <w:rPr>
                <w:sz w:val="20"/>
                <w:szCs w:val="20"/>
              </w:rPr>
            </w:pPr>
            <w:r w:rsidDel="00000000" w:rsidR="00000000" w:rsidRPr="00000000">
              <w:rPr>
                <w:sz w:val="20"/>
                <w:szCs w:val="20"/>
                <w:rtl w:val="0"/>
              </w:rPr>
              <w:t xml:space="preserve">7050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jc w:val="right"/>
              <w:rPr>
                <w:sz w:val="20"/>
                <w:szCs w:val="20"/>
              </w:rPr>
            </w:pPr>
            <w:r w:rsidDel="00000000" w:rsidR="00000000" w:rsidRPr="00000000">
              <w:rPr>
                <w:sz w:val="20"/>
                <w:szCs w:val="20"/>
                <w:rtl w:val="0"/>
              </w:rPr>
              <w:t xml:space="preserve">$7,050.00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rPr>
                <w:sz w:val="20"/>
                <w:szCs w:val="20"/>
              </w:rPr>
            </w:pPr>
            <w:r w:rsidDel="00000000" w:rsidR="00000000" w:rsidRPr="00000000">
              <w:rPr>
                <w:sz w:val="20"/>
                <w:szCs w:val="20"/>
                <w:rtl w:val="0"/>
              </w:rPr>
              <w:t xml:space="preserve">Subs for peer observations &amp; team planning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jc w:val="right"/>
              <w:rPr>
                <w:sz w:val="20"/>
                <w:szCs w:val="20"/>
              </w:rPr>
            </w:pPr>
            <w:r w:rsidDel="00000000" w:rsidR="00000000" w:rsidRPr="00000000">
              <w:rPr>
                <w:sz w:val="20"/>
                <w:szCs w:val="20"/>
                <w:rtl w:val="0"/>
              </w:rPr>
              <w:t xml:space="preserve">3000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62">
            <w:pPr>
              <w:widowControl w:val="0"/>
              <w:rPr>
                <w:sz w:val="20"/>
                <w:szCs w:val="20"/>
              </w:rPr>
            </w:pPr>
            <w:r w:rsidDel="00000000" w:rsidR="00000000" w:rsidRPr="00000000">
              <w:rPr>
                <w:sz w:val="20"/>
                <w:szCs w:val="20"/>
                <w:rtl w:val="0"/>
              </w:rPr>
              <w:t xml:space="preserve">Total Spent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jc w:val="right"/>
              <w:rPr>
                <w:sz w:val="20"/>
                <w:szCs w:val="20"/>
              </w:rPr>
            </w:pPr>
            <w:r w:rsidDel="00000000" w:rsidR="00000000" w:rsidRPr="00000000">
              <w:rPr>
                <w:sz w:val="20"/>
                <w:szCs w:val="20"/>
                <w:rtl w:val="0"/>
              </w:rPr>
              <w:t xml:space="preserve">68479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jc w:val="right"/>
              <w:rPr>
                <w:sz w:val="20"/>
                <w:szCs w:val="20"/>
              </w:rPr>
            </w:pPr>
            <w:r w:rsidDel="00000000" w:rsidR="00000000" w:rsidRPr="00000000">
              <w:rPr>
                <w:sz w:val="20"/>
                <w:szCs w:val="20"/>
                <w:rtl w:val="0"/>
              </w:rPr>
              <w:t xml:space="preserve">121657</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65">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68">
            <w:pPr>
              <w:widowControl w:val="0"/>
              <w:rPr>
                <w:sz w:val="20"/>
                <w:szCs w:val="20"/>
              </w:rPr>
            </w:pPr>
            <w:r w:rsidDel="00000000" w:rsidR="00000000" w:rsidRPr="00000000">
              <w:rPr>
                <w:sz w:val="20"/>
                <w:szCs w:val="20"/>
                <w:rtl w:val="0"/>
              </w:rPr>
              <w:t xml:space="preserve">Amount Remaining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jc w:val="right"/>
              <w:rPr>
                <w:sz w:val="20"/>
                <w:szCs w:val="20"/>
              </w:rPr>
            </w:pPr>
            <w:r w:rsidDel="00000000" w:rsidR="00000000" w:rsidRPr="00000000">
              <w:rPr>
                <w:sz w:val="20"/>
                <w:szCs w:val="20"/>
                <w:rtl w:val="0"/>
              </w:rPr>
              <w:t xml:space="preserve">3,269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A">
            <w:pPr>
              <w:widowControl w:val="0"/>
              <w:jc w:val="right"/>
              <w:rPr>
                <w:sz w:val="20"/>
                <w:szCs w:val="20"/>
              </w:rPr>
            </w:pPr>
            <w:r w:rsidDel="00000000" w:rsidR="00000000" w:rsidRPr="00000000">
              <w:rPr>
                <w:sz w:val="20"/>
                <w:szCs w:val="20"/>
                <w:rtl w:val="0"/>
              </w:rPr>
              <w:t xml:space="preserve">9,911</w:t>
            </w:r>
          </w:p>
        </w:tc>
      </w:tr>
    </w:tbl>
    <w:p w:rsidR="00000000" w:rsidDel="00000000" w:rsidP="00000000" w:rsidRDefault="00000000" w:rsidRPr="00000000" w14:paraId="0000006B">
      <w:pPr>
        <w:pageBreakBefore w:val="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wTSWYFONyOJPaE/Ku+mdXI0Dig==">CgMxLjA4AHIhMXJLeUdOWUU3WlB3SHEtVkxpZVR4WkRhVl8yM0tuUnJR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